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0ED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394"/>
        <w:gridCol w:w="2777"/>
      </w:tblGrid>
      <w:tr w:rsidR="00A06425" w:rsidRPr="00A06425" w14:paraId="6841D94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84364A" w14:textId="77777777" w:rsidR="000F325F" w:rsidRDefault="00A06425" w:rsidP="00B871B6">
            <w:pPr>
              <w:spacing w:before="120" w:after="120"/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C66D0">
              <w:t xml:space="preserve"> </w:t>
            </w:r>
          </w:p>
          <w:p w14:paraId="16236E0E" w14:textId="77777777" w:rsidR="00A06425" w:rsidRPr="000F325F" w:rsidRDefault="000F325F" w:rsidP="000F325F">
            <w:pPr>
              <w:spacing w:after="120" w:line="276" w:lineRule="auto"/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</w:pP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opis założeń projektu informatycznego</w:t>
            </w:r>
            <w:r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 xml:space="preserve"> pn. </w:t>
            </w:r>
            <w:hyperlink r:id="rId5" w:history="1">
              <w:r w:rsidRPr="000F325F">
                <w:rPr>
                  <w:rFonts w:ascii="Lato" w:eastAsia="Calibri" w:hAnsi="Lato"/>
                  <w:b/>
                  <w:bCs/>
                  <w:sz w:val="22"/>
                  <w:szCs w:val="22"/>
                  <w:lang w:eastAsia="en-US"/>
                </w:rPr>
                <w:t>Opracowanie i wdrożenie e-usług dotyczących wybranych procesów biznesowych w zakresie obsługi zgód wodnoprawnych i opłat za usługi wodne</w:t>
              </w:r>
            </w:hyperlink>
            <w:r w:rsidRPr="000F325F">
              <w:rPr>
                <w:rFonts w:ascii="Lato" w:eastAsia="Calibri" w:hAnsi="Lato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– wnioskodawca: Minister Infrastruktury, beneficjent: Państwowe Gospodarstwo Wodne Wody Polskie</w:t>
            </w:r>
          </w:p>
        </w:tc>
      </w:tr>
      <w:tr w:rsidR="00A06425" w:rsidRPr="00A06425" w14:paraId="61ED3EEB" w14:textId="77777777" w:rsidTr="00097DFE">
        <w:tc>
          <w:tcPr>
            <w:tcW w:w="562" w:type="dxa"/>
            <w:shd w:val="clear" w:color="auto" w:fill="auto"/>
            <w:vAlign w:val="center"/>
          </w:tcPr>
          <w:p w14:paraId="4138D8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1F4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7975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AAFF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C0804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14:paraId="4AB37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8C82F0D" w14:textId="77777777" w:rsidTr="00097DFE">
        <w:tc>
          <w:tcPr>
            <w:tcW w:w="562" w:type="dxa"/>
            <w:shd w:val="clear" w:color="auto" w:fill="auto"/>
          </w:tcPr>
          <w:p w14:paraId="65939DBA" w14:textId="77777777" w:rsidR="00A06425" w:rsidRPr="00E50114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16D909" w14:textId="77777777" w:rsidR="00A06425" w:rsidRPr="00E50114" w:rsidRDefault="005C66D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669120C2" w14:textId="77777777" w:rsidR="00A06425" w:rsidRPr="00E50114" w:rsidRDefault="005C66D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2.1. Cele i 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>korzyści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wynikające z projektu</w:t>
            </w:r>
          </w:p>
        </w:tc>
        <w:tc>
          <w:tcPr>
            <w:tcW w:w="4678" w:type="dxa"/>
            <w:shd w:val="clear" w:color="auto" w:fill="auto"/>
          </w:tcPr>
          <w:p w14:paraId="68A2A14B" w14:textId="77777777" w:rsidR="004D743E" w:rsidRPr="00E50114" w:rsidRDefault="004D743E" w:rsidP="004D74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W celu 1 i 2 w wierszach pt. „Cel strategiczny” zasadne jest wykreślenie akapitó</w:t>
            </w:r>
            <w:r w:rsidR="009755B1" w:rsidRPr="00E5011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odnoszącego się do </w:t>
            </w:r>
            <w:r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Długookresowej Strategii Rozwoju Kraju. Polska 2030. Trzecia Fala Nowoczesności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212ACE3" w14:textId="77777777" w:rsidR="004D743E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E501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chwała nr 16 Rady Ministrów </w:t>
            </w:r>
            <w:r w:rsidRPr="00E50114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w sprawie przyjęcia Długookresowej Strategii Rozwoju Kraju. Polska 2030. Trzecia fala nowoczesności</w:t>
            </w:r>
            <w:r w:rsidRPr="00E501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z dnia 5 lutego 2013 r. </w:t>
            </w:r>
            <w:hyperlink r:id="rId6" w:history="1">
              <w:r w:rsidRPr="00E5011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(M.P. z 2013 r. poz. 121)</w:t>
              </w:r>
            </w:hyperlink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 jest dokumentem nieobowiązującym.</w:t>
            </w:r>
          </w:p>
          <w:p w14:paraId="617F56DB" w14:textId="77777777" w:rsidR="000F325F" w:rsidRPr="00E50114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3F9F4" w14:textId="77777777" w:rsidR="004D743E" w:rsidRPr="00E50114" w:rsidRDefault="000F325F" w:rsidP="004D74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art. 1 pkt 10 ustawy z dnia 15 lipca 2020 roku </w:t>
            </w:r>
            <w:r w:rsidR="004D743E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o zmianie ustawy o zasadach prowadzenia polityki rozwoju oraz niektórych innych ustaw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(Dz. U. z 2020 r. poz. 1378) uchylono art. 9 pkt 1</w:t>
            </w:r>
            <w:r w:rsidR="004D743E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ustawy o zasadach prowadzenia polityki rozwoju, który - </w:t>
            </w:r>
            <w:r w:rsidR="004D743E"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do czasu jego uchylenia</w:t>
            </w:r>
            <w:r w:rsidR="004D743E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– stanowił:</w:t>
            </w:r>
          </w:p>
          <w:p w14:paraId="7E090324" w14:textId="77777777" w:rsidR="004D743E" w:rsidRPr="00E50114" w:rsidRDefault="004D743E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sz w:val="22"/>
                <w:szCs w:val="22"/>
              </w:rPr>
              <w:t>„S</w:t>
            </w:r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trategiami rozwoju są:</w:t>
            </w:r>
          </w:p>
          <w:p w14:paraId="3ACA85DF" w14:textId="77777777" w:rsidR="004D743E" w:rsidRPr="00E50114" w:rsidRDefault="004D743E" w:rsidP="004D743E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bookmarkStart w:id="0" w:name="mip49818108"/>
            <w:bookmarkEnd w:id="0"/>
            <w:r w:rsidRPr="00E50114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1) długookresowa strategia rozwoju kraju - dokument określający główne cele, wyzwania i kierunki rozwoju społeczno-gospodarczego kraju, z uwzględnieniem zasady zrównoważonego rozwoju, obejmujący okres co najmniej 15 lat;”. </w:t>
            </w:r>
          </w:p>
          <w:p w14:paraId="067E975A" w14:textId="77777777" w:rsidR="004D743E" w:rsidRPr="00E50114" w:rsidRDefault="004D743E" w:rsidP="004D743E">
            <w:pPr>
              <w:pStyle w:val="Nagwek1"/>
              <w:shd w:val="clear" w:color="auto" w:fill="FFFFFF"/>
              <w:spacing w:before="0" w:beforeAutospacing="0" w:after="144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  <w:p w14:paraId="41811B48" w14:textId="77777777" w:rsidR="004D743E" w:rsidRPr="00E50114" w:rsidRDefault="004D743E" w:rsidP="009755B1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11006CDB" w14:textId="77777777" w:rsidR="00A06425" w:rsidRPr="00E50114" w:rsidRDefault="000F325F" w:rsidP="00E501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Wykreślenie</w:t>
            </w:r>
            <w:r w:rsidR="005C66D0" w:rsidRPr="00E501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66D0" w:rsidRPr="00E50114">
              <w:rPr>
                <w:rFonts w:asciiTheme="minorHAnsi" w:hAnsiTheme="minorHAnsi" w:cstheme="minorHAnsi"/>
                <w:i/>
                <w:sz w:val="22"/>
                <w:szCs w:val="22"/>
              </w:rPr>
              <w:t>Długookresowej Strategii Rozwoju Kraju. Polska 2030. Trzecia Fala Nowoczesności.</w:t>
            </w:r>
          </w:p>
        </w:tc>
        <w:tc>
          <w:tcPr>
            <w:tcW w:w="2777" w:type="dxa"/>
          </w:tcPr>
          <w:p w14:paraId="1D694C33" w14:textId="345BAF3C" w:rsidR="003E0589" w:rsidRPr="00A06425" w:rsidRDefault="00586B1F" w:rsidP="003E0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585CBCEA" w14:textId="07AC1A43" w:rsidR="00097DFE" w:rsidRPr="00A06425" w:rsidRDefault="00097DF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C201F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73245"/>
    <w:multiLevelType w:val="hybridMultilevel"/>
    <w:tmpl w:val="888A9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82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4C01"/>
    <w:rsid w:val="00097DFE"/>
    <w:rsid w:val="000F325F"/>
    <w:rsid w:val="00140BE8"/>
    <w:rsid w:val="0019648E"/>
    <w:rsid w:val="002715B2"/>
    <w:rsid w:val="003124D1"/>
    <w:rsid w:val="003B4105"/>
    <w:rsid w:val="003E0589"/>
    <w:rsid w:val="004D086F"/>
    <w:rsid w:val="004D743E"/>
    <w:rsid w:val="00534515"/>
    <w:rsid w:val="00586B1F"/>
    <w:rsid w:val="005C66D0"/>
    <w:rsid w:val="005F6527"/>
    <w:rsid w:val="006705EC"/>
    <w:rsid w:val="006E16E9"/>
    <w:rsid w:val="00807385"/>
    <w:rsid w:val="00846239"/>
    <w:rsid w:val="00903B20"/>
    <w:rsid w:val="00944932"/>
    <w:rsid w:val="009755B1"/>
    <w:rsid w:val="009E5FDB"/>
    <w:rsid w:val="00A06425"/>
    <w:rsid w:val="00AC7796"/>
    <w:rsid w:val="00AE4A97"/>
    <w:rsid w:val="00B871B6"/>
    <w:rsid w:val="00C64B1B"/>
    <w:rsid w:val="00CD5EB0"/>
    <w:rsid w:val="00E14C33"/>
    <w:rsid w:val="00E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98A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D74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D743E"/>
    <w:rPr>
      <w:b/>
      <w:bCs/>
      <w:kern w:val="3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4D7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4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sgu2tmmbsha4doltcmfzwsyy" TargetMode="External"/><Relationship Id="rId5" Type="http://schemas.openxmlformats.org/officeDocument/2006/relationships/hyperlink" Target="https://www.gov.pl/web/krmc/opracowanie-i-wdrozenie-e-uslug-dotyczacych-wybranych-procesow-biznesowych-w-zakresie-obslugi-zgod-wodnoprawnych-i-oplat-za-uslugi-wod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Jolanta Brzuszkiewicz</cp:lastModifiedBy>
  <cp:revision>6</cp:revision>
  <dcterms:created xsi:type="dcterms:W3CDTF">2025-03-27T10:01:00Z</dcterms:created>
  <dcterms:modified xsi:type="dcterms:W3CDTF">2025-03-27T10:51:00Z</dcterms:modified>
</cp:coreProperties>
</file>